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关于</w:t>
      </w:r>
      <w:r>
        <w:rPr>
          <w:rFonts w:hint="eastAsia" w:asciiTheme="minorEastAsia" w:hAnsiTheme="minorEastAsia" w:cstheme="minorEastAsia"/>
          <w:b/>
          <w:color w:val="auto"/>
          <w:sz w:val="30"/>
          <w:szCs w:val="30"/>
          <w:lang w:val="en-US" w:eastAsia="zh-CN"/>
        </w:rPr>
        <w:t>湖州市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  <w:t>吴兴区人民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医</w:t>
      </w:r>
      <w:r>
        <w:rPr>
          <w:rFonts w:hint="eastAsia" w:asciiTheme="minorEastAsia" w:hAnsiTheme="minorEastAsia" w:cstheme="minorEastAsia"/>
          <w:b/>
          <w:color w:val="auto"/>
          <w:sz w:val="30"/>
          <w:szCs w:val="30"/>
          <w:lang w:val="en-US" w:eastAsia="zh-CN"/>
        </w:rPr>
        <w:t>、湖州市吴兴区妇幼保健院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color w:val="auto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auto"/>
          <w:sz w:val="30"/>
          <w:szCs w:val="30"/>
          <w:lang w:val="en-US" w:eastAsia="zh-CN"/>
        </w:rPr>
        <w:t>“生物安全在线”数智监管系统项目院内议价的公告</w:t>
      </w:r>
    </w:p>
    <w:p>
      <w:pPr>
        <w:ind w:firstLine="420" w:firstLineChars="200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根据《中华人民共和国政府采购法》、《政府采购货物和服务招标投标管理办法》等规定，为了做好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湖州市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吴兴区人民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、湖州市吴兴区妇幼保健院“生物安全在线”数智监管系统项目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院内询标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采购工作，本着“公开、公平、公正”的原则，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欢迎符合法律法规规定条件、有相关能力的单位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报名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现将有关事项公告如下：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项目基本情况：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“生物安全在线”数智监管系统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1套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numPr>
          <w:ilvl w:val="0"/>
          <w:numId w:val="0"/>
        </w:num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二、参与者要求：</w:t>
      </w:r>
    </w:p>
    <w:p>
      <w:pPr>
        <w:numPr>
          <w:ilvl w:val="0"/>
          <w:numId w:val="2"/>
        </w:numPr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持有效的企业营业执照、税务登记证（复印件并加盖公章）；</w:t>
      </w:r>
    </w:p>
    <w:p>
      <w:pPr>
        <w:numPr>
          <w:ilvl w:val="0"/>
          <w:numId w:val="2"/>
        </w:numPr>
        <w:ind w:leftChars="0"/>
        <w:rPr>
          <w:rFonts w:hint="default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投标人信誉良好，具有履行合同所必需的设备和专业技术能力；</w:t>
      </w:r>
    </w:p>
    <w:p>
      <w:pPr>
        <w:numPr>
          <w:ilvl w:val="0"/>
          <w:numId w:val="2"/>
        </w:numPr>
        <w:ind w:leftChars="0"/>
        <w:rPr>
          <w:rFonts w:hint="default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投标人在近三年内的经营活动中没有违法记录。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auto"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报名方式：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1.报名时间：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2022年10月19日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～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2022年10月21日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2.报名地点：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湖州市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吴兴区人民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行政三楼采供科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报名时须携带以下材料：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有效的企业营业执照、税务登记证（复印件并加盖公章）；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2.法定代表人（单位负责人）授权书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；</w:t>
      </w:r>
    </w:p>
    <w:p>
      <w:pP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3.投标产品技术参数表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；</w:t>
      </w:r>
    </w:p>
    <w:p>
      <w:pPr>
        <w:rPr>
          <w:rFonts w:hint="default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4.按最新防控要求报名人员进入院区需配合查验健康码、行程码、体温监测、48小时内核酸检测报告单等措施。</w:t>
      </w:r>
    </w:p>
    <w:p>
      <w:pPr>
        <w:rPr>
          <w:rFonts w:hint="default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四、开标事项：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定于2022年10月19日14：30，在湖州市吴兴区人民医院、湖州市吴兴区妇幼保健院行政四楼会议室进行公开评审，并公示结果。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auto"/>
          <w:sz w:val="21"/>
          <w:szCs w:val="21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联系方式：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采购单位：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湖州市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吴兴区人民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、湖州市吴兴区妇幼保健院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地址：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湖州市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吴兴区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织里镇大港路1599号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联系人：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张老师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联系电话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18257235060</w:t>
      </w:r>
    </w:p>
    <w:p>
      <w:pPr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监督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邹老师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联系电话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：13957258276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-542925</wp:posOffset>
          </wp:positionH>
          <wp:positionV relativeFrom="page">
            <wp:posOffset>354965</wp:posOffset>
          </wp:positionV>
          <wp:extent cx="4195445" cy="531495"/>
          <wp:effectExtent l="0" t="0" r="14605" b="1905"/>
          <wp:wrapNone/>
          <wp:docPr id="1" name="图片 1" descr="C:\Users\Administrator\Desktop\抬头.png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抬头.png抬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ind w:left="0" w:leftChars="0" w:firstLine="0" w:firstLineChars="0"/>
      <w:rPr>
        <w:rFonts w:hint="eastAsia" w:eastAsia="仿宋_GB2312"/>
        <w:lang w:eastAsia="zh-CN"/>
      </w:rPr>
    </w:pPr>
  </w:p>
  <w:p>
    <w:pPr>
      <w:pStyle w:val="7"/>
      <w:ind w:left="0" w:leftChars="0" w:firstLine="0" w:firstLineChars="0"/>
      <w:rPr>
        <w:rFonts w:hint="eastAsia" w:eastAsia="仿宋_GB231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ge">
                <wp:posOffset>896620</wp:posOffset>
              </wp:positionV>
              <wp:extent cx="6353175" cy="0"/>
              <wp:effectExtent l="0" t="13970" r="9525" b="1460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accent1">
                            <a:shade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2.45pt;margin-top:70.6pt;height:0pt;width:500.25pt;mso-position-vertical-relative:page;z-index:251661312;mso-width-relative:page;mso-height-relative:page;" filled="f" stroked="t" coordsize="21600,21600" o:gfxdata="UEsDBAoAAAAAAIdO4kAAAAAAAAAAAAAAAAAEAAAAZHJzL1BLAwQUAAAACACHTuJAB9W1p9oAAAAL&#10;AQAADwAAAGRycy9kb3ducmV2LnhtbE2PTUvDQBCG74L/YRnBi7SblLakMZuiQhELHqw99LjJTpPg&#10;7mzIbr/89R1B0OPM+/DOM8Xy7Kw44hA6TwrScQICqfamo0bB9nM1ykCEqMlo6wkVXDDAsry9KXRu&#10;/Ik+8LiJjeASCrlW0MbY51KGukWnw9j3SJzt/eB05HFopBn0icudlZMkmUunO+ILre7xpcX6a3Nw&#10;CnZvD9U6vazsLNu/bndPMj6/fxul7u/S5BFExHP8g+FHn9WhZKfKH8gEYRWMsumCUQ6m6QQEE4t0&#10;NgdR/W5kWcj/P5RXUEsDBBQAAAAIAIdO4kCiZy3p9gEAANMDAAAOAAAAZHJzL2Uyb0RvYy54bWyt&#10;U81uEzEQviPxDpbvZJM0acMqmx4SlQuCSsADTLzeXUv+k8fNJi/BCyBxgxNH7rwN5TEYe5O0Kpce&#10;2IN3PJ75Zr7P4+X13mi2kwGVsxWfjMacSStcrWxb8U8fb14tOMMItgbtrKz4QSK/Xr18sex9Kaeu&#10;c7qWgRGIxbL3Fe9i9GVRoOikARw5Ly0dNi4YiLQNbVEH6And6GI6Hl8WvQu1D05IRPJuhkN+RAzP&#10;AXRNo4TcOHFnpI0DapAaIlHCTnnkq9xt00gR3zcNysh0xYlpzCsVIXub1mK1hLIN4Dslji3Ac1p4&#10;wsmAslT0DLWBCOwuqH+gjBLBoWviSDhTDESyIsRiMn6izYcOvMxcSGr0Z9Hx/8GKd7vbwFRd8Rln&#10;Fgxd+P2Xn78/f/vz6yut9z++s1kSqfdYUuza3objDv1tSIz3TTDpT1zYPgt7OAsr95EJcl5ezC8m&#10;V3POxOmseEj0AeMb6QxLRsW1sokzlLB7i5GKUegpJLmtu1Fa53vTlvUVny7mGRpoGBsaAqpiPBFC&#10;23IGuqUpFzFkSHRa1Sk9AWFot2sd2A5oNmaTq8nr9RDUQS0H73xMX6JPPRzDB/sxTmpuA9gNKbnE&#10;MFZGRXopWpmKLxLQCUlbAkmCDhIma+vqQ1Y2++muc5njXKZherzP2Q9vc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9W1p9oAAAALAQAADwAAAAAAAAABACAAAAAiAAAAZHJzL2Rvd25yZXYueG1s&#10;UEsBAhQAFAAAAAgAh07iQKJnLen2AQAA0wMAAA4AAAAAAAAAAQAgAAAAKQEAAGRycy9lMm9Eb2Mu&#10;eG1sUEsFBgAAAAAGAAYAWQEAAJEFAAAAAA==&#10;">
              <v:fill on="f" focussize="0,0"/>
              <v:stroke weight="2.25pt" color="#41719C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69865"/>
          <wp:effectExtent l="0" t="0" r="2540" b="6985"/>
          <wp:wrapNone/>
          <wp:docPr id="2" name="WordPictureWatermark29378" descr="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78" descr="集团LOGO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6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B86CC"/>
    <w:multiLevelType w:val="singleLevel"/>
    <w:tmpl w:val="943B86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E722C8"/>
    <w:multiLevelType w:val="singleLevel"/>
    <w:tmpl w:val="F2E722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VjZjgyN2QxOGI4ZTc2YTUwODgyODNkYzZiNmUifQ=="/>
  </w:docVars>
  <w:rsids>
    <w:rsidRoot w:val="12E177AF"/>
    <w:rsid w:val="077A156E"/>
    <w:rsid w:val="092F4A82"/>
    <w:rsid w:val="0AA7304A"/>
    <w:rsid w:val="0B502CB7"/>
    <w:rsid w:val="0B685A00"/>
    <w:rsid w:val="0CDC6735"/>
    <w:rsid w:val="0D4C5D09"/>
    <w:rsid w:val="0E374109"/>
    <w:rsid w:val="0E5E2A76"/>
    <w:rsid w:val="0E841220"/>
    <w:rsid w:val="0F981F3E"/>
    <w:rsid w:val="10126179"/>
    <w:rsid w:val="1047055B"/>
    <w:rsid w:val="10E838D5"/>
    <w:rsid w:val="127C6F69"/>
    <w:rsid w:val="128B26C3"/>
    <w:rsid w:val="12E177AF"/>
    <w:rsid w:val="150248E0"/>
    <w:rsid w:val="16311753"/>
    <w:rsid w:val="16B2281A"/>
    <w:rsid w:val="18107D32"/>
    <w:rsid w:val="18FC44C4"/>
    <w:rsid w:val="1F0A4113"/>
    <w:rsid w:val="20E716ED"/>
    <w:rsid w:val="225C28DC"/>
    <w:rsid w:val="22A20DD7"/>
    <w:rsid w:val="249E5285"/>
    <w:rsid w:val="250A6DD5"/>
    <w:rsid w:val="2783324B"/>
    <w:rsid w:val="279F482C"/>
    <w:rsid w:val="2AD711EA"/>
    <w:rsid w:val="2BFB2776"/>
    <w:rsid w:val="2C213919"/>
    <w:rsid w:val="2E807AD1"/>
    <w:rsid w:val="2F0E3F89"/>
    <w:rsid w:val="2FB57171"/>
    <w:rsid w:val="351C493B"/>
    <w:rsid w:val="369C7D61"/>
    <w:rsid w:val="37A000B4"/>
    <w:rsid w:val="3859625B"/>
    <w:rsid w:val="394214AF"/>
    <w:rsid w:val="404549BD"/>
    <w:rsid w:val="42903BA2"/>
    <w:rsid w:val="45C21604"/>
    <w:rsid w:val="463A1EAF"/>
    <w:rsid w:val="47F32113"/>
    <w:rsid w:val="499F3DD2"/>
    <w:rsid w:val="4A273467"/>
    <w:rsid w:val="4A5B41DD"/>
    <w:rsid w:val="4B6E4B0E"/>
    <w:rsid w:val="4DDB26F9"/>
    <w:rsid w:val="4E106B16"/>
    <w:rsid w:val="4E992277"/>
    <w:rsid w:val="4EB848E4"/>
    <w:rsid w:val="4ED138D4"/>
    <w:rsid w:val="51202610"/>
    <w:rsid w:val="531A3583"/>
    <w:rsid w:val="53701526"/>
    <w:rsid w:val="53E07C0A"/>
    <w:rsid w:val="54763E3B"/>
    <w:rsid w:val="55482AE7"/>
    <w:rsid w:val="574456AB"/>
    <w:rsid w:val="587D63B4"/>
    <w:rsid w:val="58B21AF5"/>
    <w:rsid w:val="5A9C4AF6"/>
    <w:rsid w:val="5BE251C0"/>
    <w:rsid w:val="5D0C2CF3"/>
    <w:rsid w:val="5D214E40"/>
    <w:rsid w:val="5EF953F0"/>
    <w:rsid w:val="600E5D78"/>
    <w:rsid w:val="605A17A1"/>
    <w:rsid w:val="61C47747"/>
    <w:rsid w:val="61DF387C"/>
    <w:rsid w:val="629E4B96"/>
    <w:rsid w:val="62CE1CFA"/>
    <w:rsid w:val="64175510"/>
    <w:rsid w:val="64AD7CFE"/>
    <w:rsid w:val="65053FF0"/>
    <w:rsid w:val="656E7D9A"/>
    <w:rsid w:val="676B5168"/>
    <w:rsid w:val="68B26230"/>
    <w:rsid w:val="6A037637"/>
    <w:rsid w:val="6AB86F7D"/>
    <w:rsid w:val="6B0B269B"/>
    <w:rsid w:val="6D0D40F5"/>
    <w:rsid w:val="6E0C6A61"/>
    <w:rsid w:val="70466CAC"/>
    <w:rsid w:val="70665ECE"/>
    <w:rsid w:val="70725725"/>
    <w:rsid w:val="736F7CC3"/>
    <w:rsid w:val="73C96A94"/>
    <w:rsid w:val="742B4A6F"/>
    <w:rsid w:val="7525273F"/>
    <w:rsid w:val="75680269"/>
    <w:rsid w:val="758C033A"/>
    <w:rsid w:val="781F6E9B"/>
    <w:rsid w:val="78EE4A05"/>
    <w:rsid w:val="79F82119"/>
    <w:rsid w:val="7A1C700D"/>
    <w:rsid w:val="7D627328"/>
    <w:rsid w:val="7E747B3F"/>
    <w:rsid w:val="7E7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文星标宋" w:cstheme="minorBidi"/>
      <w:b/>
      <w:kern w:val="44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 w:val="0"/>
      <w:sz w:val="32"/>
    </w:rPr>
  </w:style>
  <w:style w:type="paragraph" w:styleId="4">
    <w:name w:val="heading 3"/>
    <w:basedOn w:val="2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link w:val="1"/>
    <w:semiHidden/>
    <w:qFormat/>
    <w:uiPriority w:val="0"/>
    <w:rPr>
      <w:rFonts w:eastAsia="仿宋_GB2312" w:asciiTheme="minorAscii" w:hAnsiTheme="minorAscii" w:cstheme="minorBidi"/>
      <w:kern w:val="2"/>
      <w:sz w:val="32"/>
      <w:szCs w:val="28"/>
      <w:lang w:val="en-US" w:eastAsia="zh-CN" w:bidi="ar-SA"/>
    </w:rPr>
  </w:style>
  <w:style w:type="paragraph" w:customStyle="1" w:styleId="14">
    <w:name w:val="办文办会-大标题"/>
    <w:qFormat/>
    <w:uiPriority w:val="0"/>
    <w:pPr>
      <w:spacing w:line="360" w:lineRule="auto"/>
      <w:jc w:val="center"/>
    </w:pPr>
    <w:rPr>
      <w:rFonts w:ascii="Times New Roman" w:hAnsi="Times New Roman" w:eastAsia="文星标宋" w:cstheme="minorBidi"/>
      <w:b/>
      <w:sz w:val="44"/>
    </w:rPr>
  </w:style>
  <w:style w:type="paragraph" w:customStyle="1" w:styleId="15">
    <w:name w:val="办文办会-一级标题"/>
    <w:basedOn w:val="14"/>
    <w:qFormat/>
    <w:uiPriority w:val="0"/>
    <w:pPr>
      <w:spacing w:line="240" w:lineRule="auto"/>
      <w:ind w:leftChars="0" w:firstLine="881" w:firstLineChars="200"/>
      <w:jc w:val="left"/>
    </w:pPr>
    <w:rPr>
      <w:rFonts w:eastAsia="黑体"/>
      <w:b w:val="0"/>
      <w:sz w:val="32"/>
    </w:rPr>
  </w:style>
  <w:style w:type="paragraph" w:customStyle="1" w:styleId="16">
    <w:name w:val="办文办会-二级标题"/>
    <w:basedOn w:val="1"/>
    <w:link w:val="18"/>
    <w:qFormat/>
    <w:uiPriority w:val="0"/>
    <w:pPr>
      <w:ind w:leftChars="0"/>
      <w:jc w:val="both"/>
    </w:pPr>
    <w:rPr>
      <w:rFonts w:ascii="Calibri" w:hAnsi="Calibri" w:eastAsia="楷体" w:cs="Times New Roman"/>
      <w:b/>
      <w:sz w:val="32"/>
    </w:rPr>
  </w:style>
  <w:style w:type="paragraph" w:customStyle="1" w:styleId="17">
    <w:name w:val="办文办会-三级标题"/>
    <w:basedOn w:val="1"/>
    <w:qFormat/>
    <w:uiPriority w:val="0"/>
    <w:pPr>
      <w:ind w:leftChars="0" w:firstLine="881" w:firstLineChars="200"/>
      <w:jc w:val="both"/>
    </w:pPr>
    <w:rPr>
      <w:rFonts w:ascii="Calibri" w:hAnsi="Calibri" w:cs="Times New Roman"/>
      <w:b/>
    </w:rPr>
  </w:style>
  <w:style w:type="character" w:customStyle="1" w:styleId="18">
    <w:name w:val="办文办会-二级标题 Char"/>
    <w:link w:val="16"/>
    <w:qFormat/>
    <w:uiPriority w:val="0"/>
    <w:rPr>
      <w:rFonts w:ascii="Calibri" w:hAnsi="Calibri" w:eastAsia="楷体" w:cs="Times New Roman"/>
      <w:b/>
      <w:sz w:val="32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659</Characters>
  <Lines>0</Lines>
  <Paragraphs>0</Paragraphs>
  <TotalTime>79</TotalTime>
  <ScaleCrop>false</ScaleCrop>
  <LinksUpToDate>false</LinksUpToDate>
  <CharactersWithSpaces>693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2020-10-26T07:28:00Z</dcterms:created>
  <dc:creator>白糖1380413452</dc:creator>
  <cp:lastModifiedBy>张金洪</cp:lastModifiedBy>
  <dcterms:modified xsi:type="dcterms:W3CDTF">2022-10-19T09:10:04Z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23738D625C044F5F8A5B445D23FE6753</vt:lpwstr>
  </property>
</Properties>
</file>